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3D" w:rsidRDefault="001D7D3D"/>
    <w:p w:rsidR="001D7D3D" w:rsidRPr="001D7D3D" w:rsidRDefault="001D7D3D" w:rsidP="001D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3D">
        <w:rPr>
          <w:rFonts w:ascii="Times New Roman" w:hAnsi="Times New Roman" w:cs="Times New Roman"/>
          <w:b/>
          <w:sz w:val="24"/>
          <w:szCs w:val="24"/>
        </w:rPr>
        <w:t>О восстановлении родителей в родительских правах.</w:t>
      </w:r>
    </w:p>
    <w:p w:rsid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МР «Печора»</w:t>
      </w:r>
      <w:r w:rsidRPr="001D7D3D">
        <w:rPr>
          <w:rFonts w:ascii="Times New Roman" w:hAnsi="Times New Roman" w:cs="Times New Roman"/>
          <w:sz w:val="24"/>
          <w:szCs w:val="24"/>
        </w:rPr>
        <w:t xml:space="preserve"> разъясняет положения ст.72 Семейного кодекса РФ «Восстановление в родительских правах». </w:t>
      </w:r>
    </w:p>
    <w:p w:rsid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 xml:space="preserve">Из указанной статьи следует, что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 Данная статья несет в себе исчерпывающий перечень оснований возможности восстановления в родительских правах и ее по праву можно назвать «спасительным кругом» для родителей, которые лишены родительских прав. </w:t>
      </w:r>
    </w:p>
    <w:p w:rsid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Рассмотрением данного спора, вытекающего из семейно-правовых отношений, занимается федеральный суд на основании искового заявления родителя (ей). Судебное заседание проводится обязательно с участием прокурора и представителя органов опеки и попечительства. Обращаем внимание на то, что в случае восстановления в правах в отношении ребенка, достигшего возраста 10 лет, обяз</w:t>
      </w:r>
      <w:r>
        <w:rPr>
          <w:rFonts w:ascii="Times New Roman" w:hAnsi="Times New Roman" w:cs="Times New Roman"/>
          <w:sz w:val="24"/>
          <w:szCs w:val="24"/>
        </w:rPr>
        <w:t>ательно учитывается его мнение.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D3D">
        <w:rPr>
          <w:rFonts w:ascii="Times New Roman" w:hAnsi="Times New Roman" w:cs="Times New Roman"/>
          <w:sz w:val="24"/>
          <w:szCs w:val="24"/>
          <w:u w:val="single"/>
        </w:rPr>
        <w:t>В суд необходимо предоставить следующий пакет документов: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1.квитанция об оплате госпошлины;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2.копия искового заявления по количеству сторон;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3.справка с места работы;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4.справка с места жительства;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5.характеристика от участкового;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6.справка о доходах;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7.характеристика с места работы;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8.копия решения суда о лишении родительских прав;</w:t>
      </w:r>
    </w:p>
    <w:p w:rsid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9.копия свидетельства о рождении ребенка.</w:t>
      </w:r>
    </w:p>
    <w:p w:rsidR="001D7D3D" w:rsidRPr="001D7D3D" w:rsidRDefault="001D7D3D" w:rsidP="001D7D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D3D">
        <w:rPr>
          <w:rFonts w:ascii="Times New Roman" w:hAnsi="Times New Roman" w:cs="Times New Roman"/>
          <w:sz w:val="24"/>
          <w:szCs w:val="24"/>
        </w:rPr>
        <w:t>Немаловажным является и тот факт, когда восстановление в родительских правах невозможно – это если ребенок усыновлен (удочерен) и усыновление (удочерение) не отменено.</w:t>
      </w:r>
      <w:r w:rsidRPr="001D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D3D" w:rsidRPr="001D7D3D" w:rsidRDefault="001D7D3D" w:rsidP="001D7D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D3D" w:rsidRPr="001D7D3D" w:rsidRDefault="001D7D3D">
      <w:pPr>
        <w:rPr>
          <w:rFonts w:ascii="Times New Roman" w:hAnsi="Times New Roman" w:cs="Times New Roman"/>
          <w:sz w:val="24"/>
          <w:szCs w:val="24"/>
        </w:rPr>
      </w:pPr>
    </w:p>
    <w:sectPr w:rsidR="001D7D3D" w:rsidRPr="001D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3D"/>
    <w:rsid w:val="0019377C"/>
    <w:rsid w:val="001D7D3D"/>
    <w:rsid w:val="004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2021-02-18T09:33:00Z</dcterms:created>
  <dcterms:modified xsi:type="dcterms:W3CDTF">2021-02-18T10:02:00Z</dcterms:modified>
</cp:coreProperties>
</file>