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84" w:rsidRPr="00C435D4" w:rsidRDefault="00DD0584" w:rsidP="00172A3F">
      <w:pPr>
        <w:jc w:val="center"/>
        <w:rPr>
          <w:rFonts w:ascii="Times New Roman" w:hAnsi="Times New Roman" w:cs="Times New Roman"/>
          <w:b/>
          <w:szCs w:val="28"/>
        </w:rPr>
      </w:pPr>
      <w:r w:rsidRPr="00C435D4">
        <w:rPr>
          <w:rFonts w:ascii="Times New Roman" w:hAnsi="Times New Roman" w:cs="Times New Roman"/>
          <w:b/>
          <w:szCs w:val="28"/>
        </w:rPr>
        <w:t>КАРТА САМООЦЕНКИ</w:t>
      </w:r>
    </w:p>
    <w:p w:rsidR="00DD0584" w:rsidRPr="00C435D4" w:rsidRDefault="00DD0584" w:rsidP="00172A3F">
      <w:pPr>
        <w:jc w:val="center"/>
        <w:rPr>
          <w:rFonts w:ascii="Times New Roman" w:hAnsi="Times New Roman" w:cs="Times New Roman"/>
          <w:b/>
          <w:szCs w:val="28"/>
        </w:rPr>
      </w:pPr>
      <w:r w:rsidRPr="00C435D4">
        <w:rPr>
          <w:rFonts w:ascii="Times New Roman" w:hAnsi="Times New Roman" w:cs="Times New Roman"/>
          <w:b/>
          <w:szCs w:val="28"/>
        </w:rPr>
        <w:t>готовности общеобразовательной организации к реализации требований</w:t>
      </w:r>
    </w:p>
    <w:p w:rsidR="00DD0584" w:rsidRPr="00C435D4" w:rsidRDefault="00DD0584" w:rsidP="00172A3F">
      <w:pPr>
        <w:jc w:val="center"/>
        <w:rPr>
          <w:rFonts w:ascii="Times New Roman" w:hAnsi="Times New Roman" w:cs="Times New Roman"/>
          <w:b/>
          <w:szCs w:val="28"/>
        </w:rPr>
      </w:pPr>
      <w:r w:rsidRPr="00C435D4">
        <w:rPr>
          <w:rFonts w:ascii="Times New Roman" w:hAnsi="Times New Roman" w:cs="Times New Roman"/>
          <w:b/>
          <w:szCs w:val="28"/>
        </w:rPr>
        <w:t xml:space="preserve">федерального государственного образовательного стандарта </w:t>
      </w:r>
    </w:p>
    <w:p w:rsidR="00DD0584" w:rsidRPr="00C435D4" w:rsidRDefault="00DD0584" w:rsidP="00172A3F">
      <w:pPr>
        <w:jc w:val="center"/>
        <w:rPr>
          <w:rFonts w:ascii="Times New Roman" w:hAnsi="Times New Roman" w:cs="Times New Roman"/>
          <w:b/>
          <w:szCs w:val="28"/>
        </w:rPr>
      </w:pPr>
      <w:r w:rsidRPr="00C435D4">
        <w:rPr>
          <w:rFonts w:ascii="Times New Roman" w:hAnsi="Times New Roman" w:cs="Times New Roman"/>
          <w:b/>
          <w:szCs w:val="28"/>
        </w:rPr>
        <w:t>среднего общего образования (ФГОС СОО</w:t>
      </w:r>
      <w:r w:rsidRPr="00C435D4">
        <w:rPr>
          <w:rFonts w:ascii="Times New Roman" w:hAnsi="Times New Roman" w:cs="Times New Roman"/>
          <w:szCs w:val="28"/>
        </w:rPr>
        <w:t>)</w:t>
      </w:r>
    </w:p>
    <w:p w:rsidR="00DD0584" w:rsidRPr="00C435D4" w:rsidRDefault="00DD0584" w:rsidP="00172A3F">
      <w:pPr>
        <w:rPr>
          <w:rFonts w:ascii="Times New Roman" w:hAnsi="Times New Roman" w:cs="Times New Roman"/>
          <w:szCs w:val="28"/>
        </w:rPr>
      </w:pPr>
    </w:p>
    <w:p w:rsidR="00172A3F" w:rsidRPr="00C435D4" w:rsidRDefault="00D56719" w:rsidP="00172A3F">
      <w:pPr>
        <w:contextualSpacing/>
        <w:rPr>
          <w:rFonts w:ascii="Times New Roman" w:hAnsi="Times New Roman" w:cs="Times New Roman"/>
          <w:szCs w:val="28"/>
        </w:rPr>
      </w:pPr>
      <w:r w:rsidRPr="00C435D4">
        <w:rPr>
          <w:rFonts w:ascii="Times New Roman" w:hAnsi="Times New Roman" w:cs="Times New Roman"/>
          <w:szCs w:val="28"/>
        </w:rPr>
        <w:t xml:space="preserve">Наименование общеобразовательной организации в соответствии с учредительными документами (далее </w:t>
      </w:r>
      <w:r w:rsidR="00172A3F" w:rsidRPr="00C435D4">
        <w:rPr>
          <w:rFonts w:ascii="Times New Roman" w:hAnsi="Times New Roman" w:cs="Times New Roman"/>
          <w:szCs w:val="28"/>
        </w:rPr>
        <w:t xml:space="preserve">– </w:t>
      </w:r>
      <w:r w:rsidRPr="00C435D4">
        <w:rPr>
          <w:rFonts w:ascii="Times New Roman" w:hAnsi="Times New Roman" w:cs="Times New Roman"/>
          <w:szCs w:val="28"/>
        </w:rPr>
        <w:t>О</w:t>
      </w:r>
      <w:r w:rsidR="00172A3F" w:rsidRPr="00C435D4">
        <w:rPr>
          <w:rFonts w:ascii="Times New Roman" w:hAnsi="Times New Roman" w:cs="Times New Roman"/>
          <w:szCs w:val="28"/>
        </w:rPr>
        <w:t>О) ________________________</w:t>
      </w:r>
      <w:r w:rsidR="00C435D4">
        <w:rPr>
          <w:rFonts w:ascii="Times New Roman" w:hAnsi="Times New Roman" w:cs="Times New Roman"/>
          <w:szCs w:val="28"/>
        </w:rPr>
        <w:t>__________________________</w:t>
      </w:r>
      <w:r w:rsidR="00172A3F" w:rsidRPr="00C435D4">
        <w:rPr>
          <w:rFonts w:ascii="Times New Roman" w:hAnsi="Times New Roman" w:cs="Times New Roman"/>
          <w:szCs w:val="28"/>
        </w:rPr>
        <w:t>____</w:t>
      </w:r>
    </w:p>
    <w:p w:rsidR="00D56719" w:rsidRPr="00C435D4" w:rsidRDefault="00D56719" w:rsidP="00172A3F">
      <w:pPr>
        <w:contextualSpacing/>
        <w:rPr>
          <w:rFonts w:ascii="Times New Roman" w:hAnsi="Times New Roman" w:cs="Times New Roman"/>
          <w:szCs w:val="28"/>
        </w:rPr>
      </w:pPr>
      <w:r w:rsidRPr="00C435D4">
        <w:rPr>
          <w:rFonts w:ascii="Times New Roman" w:hAnsi="Times New Roman" w:cs="Times New Roman"/>
          <w:szCs w:val="28"/>
        </w:rPr>
        <w:t>_____________________________________</w:t>
      </w:r>
      <w:r w:rsidR="00172A3F" w:rsidRPr="00C435D4">
        <w:rPr>
          <w:rFonts w:ascii="Times New Roman" w:hAnsi="Times New Roman" w:cs="Times New Roman"/>
          <w:szCs w:val="28"/>
        </w:rPr>
        <w:t>__</w:t>
      </w:r>
      <w:r w:rsidR="00C435D4">
        <w:rPr>
          <w:rFonts w:ascii="Times New Roman" w:hAnsi="Times New Roman" w:cs="Times New Roman"/>
          <w:szCs w:val="28"/>
        </w:rPr>
        <w:t>___________</w:t>
      </w:r>
      <w:r w:rsidR="00172A3F" w:rsidRPr="00C435D4">
        <w:rPr>
          <w:rFonts w:ascii="Times New Roman" w:hAnsi="Times New Roman" w:cs="Times New Roman"/>
          <w:szCs w:val="28"/>
        </w:rPr>
        <w:t>___________________________</w:t>
      </w:r>
    </w:p>
    <w:p w:rsidR="00D56719" w:rsidRPr="00C435D4" w:rsidRDefault="00D56719" w:rsidP="00172A3F">
      <w:pPr>
        <w:contextualSpacing/>
        <w:rPr>
          <w:rFonts w:ascii="Times New Roman" w:hAnsi="Times New Roman" w:cs="Times New Roman"/>
          <w:szCs w:val="28"/>
        </w:rPr>
      </w:pPr>
    </w:p>
    <w:p w:rsidR="00D56719" w:rsidRPr="00D56719" w:rsidRDefault="00D56719" w:rsidP="00172A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47"/>
        <w:gridCol w:w="29"/>
        <w:gridCol w:w="1285"/>
        <w:gridCol w:w="1023"/>
        <w:gridCol w:w="1305"/>
      </w:tblGrid>
      <w:tr w:rsidR="00DD0584" w:rsidRPr="00796C20" w:rsidTr="00A71C22">
        <w:tc>
          <w:tcPr>
            <w:tcW w:w="675" w:type="dxa"/>
            <w:vMerge w:val="restart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№</w:t>
            </w:r>
          </w:p>
        </w:tc>
        <w:tc>
          <w:tcPr>
            <w:tcW w:w="5176" w:type="dxa"/>
            <w:gridSpan w:val="2"/>
            <w:vMerge w:val="restart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Показатели</w:t>
            </w:r>
          </w:p>
        </w:tc>
        <w:tc>
          <w:tcPr>
            <w:tcW w:w="1285" w:type="dxa"/>
            <w:vMerge w:val="restart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Единица</w:t>
            </w:r>
          </w:p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2328" w:type="dxa"/>
            <w:gridSpan w:val="2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Оценка состояния</w:t>
            </w: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  <w:vMerge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Да</w:t>
            </w:r>
          </w:p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(1 балл)</w:t>
            </w:r>
          </w:p>
        </w:tc>
        <w:tc>
          <w:tcPr>
            <w:tcW w:w="130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Нет</w:t>
            </w:r>
          </w:p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(0 баллов)</w:t>
            </w: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5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Нормативно-правовое обеспечение деятельности общеобразовательной организации в условиях введения и реализации ФГОС СОО</w:t>
            </w: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1.1.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Сформирован банк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1.2.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Внесены изменения и дополнения в Устав общеобразовательной организации.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1.3.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Разработаны (адаптированы) и утверждены формы договора между родителями (законными представителями) учащихся, администрацией ОО и учредителем о предоставлении общего образования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1.4.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Наличие решения органа государственно-общественного управления (совета школы, управляющего совета, попечительского совета) о введении в </w:t>
            </w:r>
            <w:r w:rsidR="00D56719" w:rsidRPr="00796C20">
              <w:rPr>
                <w:rStyle w:val="295pt"/>
                <w:kern w:val="2"/>
                <w:sz w:val="20"/>
                <w:szCs w:val="20"/>
              </w:rPr>
              <w:t>ОО</w:t>
            </w:r>
            <w:r w:rsidRPr="00796C20">
              <w:rPr>
                <w:rStyle w:val="295pt"/>
                <w:kern w:val="2"/>
                <w:sz w:val="20"/>
                <w:szCs w:val="20"/>
              </w:rPr>
              <w:t xml:space="preserve"> ФГОС СОО.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1.5.</w:t>
            </w:r>
          </w:p>
        </w:tc>
        <w:tc>
          <w:tcPr>
            <w:tcW w:w="5176" w:type="dxa"/>
            <w:gridSpan w:val="2"/>
          </w:tcPr>
          <w:p w:rsidR="00D56719" w:rsidRPr="00796C20" w:rsidRDefault="00D56719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Разработана основная образовательная программа:</w:t>
            </w:r>
          </w:p>
          <w:p w:rsidR="00D56719" w:rsidRPr="00796C20" w:rsidRDefault="00D56719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Целевой раздел:</w:t>
            </w:r>
          </w:p>
          <w:p w:rsidR="00D56719" w:rsidRPr="00796C20" w:rsidRDefault="00D56719" w:rsidP="00E657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firstLine="0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пояснительная записка;</w:t>
            </w:r>
          </w:p>
          <w:p w:rsidR="00D56719" w:rsidRPr="00796C20" w:rsidRDefault="00D56719" w:rsidP="00E657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firstLine="0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планируемые результаты освоения основной образовательной программы основного общего образования;</w:t>
            </w:r>
          </w:p>
          <w:p w:rsidR="00D56719" w:rsidRPr="00796C20" w:rsidRDefault="00D56719" w:rsidP="00E657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firstLine="0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система оценки достижения планируемых результатов освоения основной образовательной программы основного общего образования.</w:t>
            </w:r>
          </w:p>
          <w:p w:rsidR="00D56719" w:rsidRPr="00796C20" w:rsidRDefault="00D56719" w:rsidP="00E657F8">
            <w:pPr>
              <w:pStyle w:val="20"/>
              <w:shd w:val="clear" w:color="auto" w:fill="auto"/>
              <w:tabs>
                <w:tab w:val="left" w:pos="175"/>
              </w:tabs>
              <w:spacing w:line="240" w:lineRule="auto"/>
              <w:ind w:left="33"/>
              <w:contextualSpacing/>
              <w:rPr>
                <w:rStyle w:val="295pt"/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Содержательный раздел:</w:t>
            </w:r>
          </w:p>
          <w:p w:rsidR="00D56719" w:rsidRPr="00796C20" w:rsidRDefault="00D56719" w:rsidP="00E657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firstLine="0"/>
              <w:contextualSpacing/>
              <w:rPr>
                <w:rStyle w:val="295pt"/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программа развития универсальных учебных действий;</w:t>
            </w:r>
          </w:p>
          <w:p w:rsidR="00D56719" w:rsidRPr="00796C20" w:rsidRDefault="00D56719" w:rsidP="00E657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firstLine="0"/>
              <w:contextualSpacing/>
              <w:rPr>
                <w:rStyle w:val="295pt"/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программы отдельных учебных предметов, курсов, в том числе интегрированных;</w:t>
            </w:r>
          </w:p>
          <w:p w:rsidR="00D56719" w:rsidRPr="00796C20" w:rsidRDefault="00D56719" w:rsidP="00E657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firstLine="0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программа воспитания и социализации;</w:t>
            </w:r>
          </w:p>
          <w:p w:rsidR="00D56719" w:rsidRPr="00796C20" w:rsidRDefault="00D56719" w:rsidP="00E657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firstLine="0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программа коррекционной работы.</w:t>
            </w:r>
          </w:p>
          <w:p w:rsidR="00D56719" w:rsidRPr="00796C20" w:rsidRDefault="00D56719" w:rsidP="00E657F8">
            <w:pPr>
              <w:pStyle w:val="20"/>
              <w:shd w:val="clear" w:color="auto" w:fill="auto"/>
              <w:tabs>
                <w:tab w:val="left" w:pos="175"/>
              </w:tabs>
              <w:spacing w:line="240" w:lineRule="auto"/>
              <w:ind w:left="33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Организационный раздел:</w:t>
            </w:r>
          </w:p>
          <w:p w:rsidR="00D56719" w:rsidRPr="00796C20" w:rsidRDefault="00D56719" w:rsidP="00E657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firstLine="0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учебный план;</w:t>
            </w:r>
          </w:p>
          <w:p w:rsidR="00DD0584" w:rsidRPr="00796C20" w:rsidRDefault="00D56719" w:rsidP="00E657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firstLine="0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система условий реализации ООП.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 по каждой позиции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1.6.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Разработан и утвержден перечень локальных актов ОО, обеспечивающих нормативные правовые условия для введения ФГОС СОО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 w:val="restart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1.7.</w:t>
            </w:r>
          </w:p>
        </w:tc>
        <w:tc>
          <w:tcPr>
            <w:tcW w:w="5176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Разработаны (внесены изменения) локальные акты:</w:t>
            </w:r>
          </w:p>
        </w:tc>
        <w:tc>
          <w:tcPr>
            <w:tcW w:w="1285" w:type="dxa"/>
          </w:tcPr>
          <w:p w:rsidR="00BB770B" w:rsidRPr="00796C20" w:rsidRDefault="00BB770B" w:rsidP="00172A3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23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B770B" w:rsidRPr="00796C20" w:rsidRDefault="00BB770B" w:rsidP="00A71C22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регламентирующие установление заработной платы работников общеобразовательной организации, в том числе стимулирующих надбавок и доплат, порядка и размеров премирования;</w:t>
            </w:r>
          </w:p>
        </w:tc>
        <w:tc>
          <w:tcPr>
            <w:tcW w:w="1285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регламентирующие организацию и проведение публичного отчета общеобразовательной организации;</w:t>
            </w:r>
          </w:p>
        </w:tc>
        <w:tc>
          <w:tcPr>
            <w:tcW w:w="1285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устанавливающие требования к различным объектам инфраструктуры общеобразовательной организации с учетом требований к минимальной оснащенности учебного процесса (например, положения о </w:t>
            </w:r>
            <w:r w:rsidRPr="00796C20">
              <w:rPr>
                <w:rStyle w:val="295pt"/>
                <w:kern w:val="2"/>
                <w:sz w:val="20"/>
                <w:szCs w:val="20"/>
              </w:rPr>
              <w:lastRenderedPageBreak/>
              <w:t>информационно -библиотечном центре, физкультурно-оздоровительном центре и др.);</w:t>
            </w:r>
          </w:p>
        </w:tc>
        <w:tc>
          <w:tcPr>
            <w:tcW w:w="1285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об участии родителей (законных представителей) учащихся в разработке и реализации основных образовательных программ.</w:t>
            </w:r>
          </w:p>
        </w:tc>
        <w:tc>
          <w:tcPr>
            <w:tcW w:w="1285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 мониторинге результатов учащихся (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метапредметные</w:t>
            </w:r>
            <w:proofErr w:type="spellEnd"/>
            <w:r w:rsidRPr="00796C20">
              <w:rPr>
                <w:rStyle w:val="295pt"/>
                <w:kern w:val="2"/>
                <w:sz w:val="20"/>
                <w:szCs w:val="20"/>
              </w:rPr>
              <w:t>, предметные, личностные результаты)</w:t>
            </w:r>
          </w:p>
        </w:tc>
        <w:tc>
          <w:tcPr>
            <w:tcW w:w="1285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об осуществлении оценочной деятельности учащихся, текущего контроля успеваемости и промежуточной аттестации учащихся в части введения комплексного подхода к оценке результатов образования: предметных, 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метапредметных</w:t>
            </w:r>
            <w:proofErr w:type="spellEnd"/>
            <w:r w:rsidRPr="00796C20">
              <w:rPr>
                <w:rStyle w:val="295pt"/>
                <w:kern w:val="2"/>
                <w:sz w:val="20"/>
                <w:szCs w:val="20"/>
              </w:rPr>
              <w:t>, личностных.</w:t>
            </w:r>
          </w:p>
        </w:tc>
        <w:tc>
          <w:tcPr>
            <w:tcW w:w="1285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1.8.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Разработано нелинейное расписание образовательного процесса в соответствии с целями и задачами </w:t>
            </w:r>
            <w:r w:rsidR="00D56719" w:rsidRPr="00796C20">
              <w:rPr>
                <w:rStyle w:val="295pt"/>
                <w:kern w:val="2"/>
                <w:sz w:val="20"/>
                <w:szCs w:val="20"/>
              </w:rPr>
              <w:t>ООП СОО</w:t>
            </w:r>
            <w:r w:rsidR="00A71C22">
              <w:rPr>
                <w:rStyle w:val="295pt"/>
                <w:kern w:val="2"/>
                <w:sz w:val="20"/>
                <w:szCs w:val="20"/>
              </w:rPr>
              <w:t xml:space="preserve"> (при наличии необходимости)</w:t>
            </w:r>
            <w:r w:rsidRPr="00796C20">
              <w:rPr>
                <w:rStyle w:val="295pt"/>
                <w:kern w:val="2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 w:val="restart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1.9.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Наличие приказов, регламентирующих введение ФГОС </w:t>
            </w:r>
            <w:r w:rsidR="00482BFE" w:rsidRPr="00796C20">
              <w:rPr>
                <w:rStyle w:val="295pt"/>
                <w:kern w:val="2"/>
                <w:sz w:val="20"/>
                <w:szCs w:val="20"/>
              </w:rPr>
              <w:t xml:space="preserve">СОО </w:t>
            </w:r>
            <w:r w:rsidRPr="00796C20">
              <w:rPr>
                <w:rStyle w:val="295pt"/>
                <w:kern w:val="2"/>
                <w:sz w:val="20"/>
                <w:szCs w:val="20"/>
              </w:rPr>
              <w:t>в общеобразовательной организации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 переходе ОО на обучение по ФГОС СОО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О разработке основной образовательной программы на </w:t>
            </w:r>
            <w:r w:rsidR="00D56719" w:rsidRPr="00796C20">
              <w:rPr>
                <w:rStyle w:val="295pt"/>
                <w:kern w:val="2"/>
                <w:sz w:val="20"/>
                <w:szCs w:val="20"/>
              </w:rPr>
              <w:t>2017/2018</w:t>
            </w:r>
            <w:r w:rsidRPr="00796C20">
              <w:rPr>
                <w:rStyle w:val="295pt"/>
                <w:kern w:val="2"/>
                <w:sz w:val="20"/>
                <w:szCs w:val="20"/>
              </w:rPr>
              <w:t xml:space="preserve"> уч. год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Об утверждении образовательной программы на </w:t>
            </w:r>
            <w:r w:rsidR="00D56719" w:rsidRPr="00796C20">
              <w:rPr>
                <w:rStyle w:val="295pt"/>
                <w:kern w:val="2"/>
                <w:sz w:val="20"/>
                <w:szCs w:val="20"/>
              </w:rPr>
              <w:t>2017/2018 уч. год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О проведении 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внутришкольного</w:t>
            </w:r>
            <w:proofErr w:type="spellEnd"/>
            <w:r w:rsidRPr="00796C20">
              <w:rPr>
                <w:rStyle w:val="295pt"/>
                <w:kern w:val="2"/>
                <w:sz w:val="20"/>
                <w:szCs w:val="20"/>
              </w:rPr>
              <w:t xml:space="preserve"> контроля по реализации ФГОС СОО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 внесении изменений в должностные инструкции учителей предметников, заместителя директора по УВР, курирующего реализацию ФГОС СОО, психолога, педагога дополнительного образования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1.10.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утвержденного и обоснованного списка учебников для реализации ФГОС СОО.</w:t>
            </w:r>
          </w:p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Формирование заявки на обеспечение общеобразовательной организации учебниками в соответствии с федеральным перечнем.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1.11.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должностных инструкций работников ОО переработанных с учетом ФГОС СОО и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5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Финансовое обеспечение образовательного учреждения в условиях введения ФГОС</w:t>
            </w: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2.1.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Определен объем расходов, необходимых для реализации ООП </w:t>
            </w:r>
            <w:r w:rsidR="00482BFE" w:rsidRPr="00796C20">
              <w:rPr>
                <w:rStyle w:val="295pt"/>
                <w:kern w:val="2"/>
                <w:sz w:val="20"/>
                <w:szCs w:val="20"/>
              </w:rPr>
              <w:t>СОО</w:t>
            </w:r>
            <w:r w:rsidRPr="00796C20">
              <w:rPr>
                <w:rStyle w:val="295pt"/>
                <w:kern w:val="2"/>
                <w:sz w:val="20"/>
                <w:szCs w:val="20"/>
              </w:rPr>
              <w:t xml:space="preserve"> и достижения планируемых результатов, а также механизма их формирования.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2.2.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В норматив бюджетного финансирования учреждения включена оплата внеурочной деятельности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5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3.1.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Создана в ОО рабочая группа по введению ФГОС СОО.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3.2.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Осуществляется координация деятельности субъектов образовательного процесса, организационных структур учреждения по введению ФГОС СОО в соответствии с</w:t>
            </w:r>
            <w:r w:rsidR="00482BFE" w:rsidRPr="00796C20">
              <w:rPr>
                <w:rStyle w:val="295pt"/>
                <w:kern w:val="2"/>
                <w:sz w:val="20"/>
                <w:szCs w:val="20"/>
              </w:rPr>
              <w:t xml:space="preserve"> дорожной картой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 w:val="restart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3.3.</w:t>
            </w: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В основной школе организованы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 сайте ОО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в блоге ОО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 форумах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родительские собрания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совещания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другое (указать что)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3.4.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Определена оптимальная модель организации образовательного процесса, обеспечивающая интеграцию</w:t>
            </w:r>
            <w:r w:rsidR="00482BFE" w:rsidRPr="00796C20">
              <w:rPr>
                <w:rStyle w:val="295pt"/>
                <w:kern w:val="2"/>
                <w:sz w:val="20"/>
                <w:szCs w:val="20"/>
              </w:rPr>
              <w:t xml:space="preserve"> </w:t>
            </w:r>
            <w:r w:rsidR="00482BFE" w:rsidRPr="00796C20">
              <w:rPr>
                <w:rStyle w:val="295pt"/>
                <w:kern w:val="2"/>
                <w:sz w:val="20"/>
                <w:szCs w:val="20"/>
              </w:rPr>
              <w:lastRenderedPageBreak/>
              <w:t>урочной и внеурочной деятельности учащихся.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Реализуется современная модель взаимодействия организаций общего и дополнительного образования детей, культуры, спорта и т.п., обеспечивающих организацию внеурочной деятельности.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 w:val="restart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3.6.</w:t>
            </w: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Образовательное учреждение использует современные формы представления детских результатов, в том числе: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- портфолио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- защиту творческих, проектных и исследовательских работ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  <w:vMerge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- разработан диагностический инструментарий для оценивания 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метапредметных</w:t>
            </w:r>
            <w:proofErr w:type="spellEnd"/>
            <w:r w:rsidRPr="00796C20">
              <w:rPr>
                <w:rStyle w:val="295pt"/>
                <w:kern w:val="2"/>
                <w:sz w:val="20"/>
                <w:szCs w:val="20"/>
              </w:rPr>
              <w:t xml:space="preserve"> образовательных результатов обучения на уровне среднего общего образования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3.7.</w:t>
            </w:r>
          </w:p>
        </w:tc>
        <w:tc>
          <w:tcPr>
            <w:tcW w:w="5176" w:type="dxa"/>
            <w:gridSpan w:val="2"/>
          </w:tcPr>
          <w:p w:rsidR="00482BFE" w:rsidRPr="00796C20" w:rsidRDefault="00482BFE" w:rsidP="00DA6BE7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Организовано обучение в соответствии с индивидуальным</w:t>
            </w:r>
            <w:r w:rsidR="00DA6BE7">
              <w:rPr>
                <w:rStyle w:val="295pt"/>
                <w:kern w:val="2"/>
                <w:sz w:val="20"/>
                <w:szCs w:val="20"/>
              </w:rPr>
              <w:t xml:space="preserve"> </w:t>
            </w:r>
            <w:r w:rsidRPr="00796C20">
              <w:rPr>
                <w:rStyle w:val="295pt"/>
                <w:kern w:val="2"/>
                <w:sz w:val="20"/>
                <w:szCs w:val="20"/>
              </w:rPr>
              <w:t>учебным планом.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3.8.</w:t>
            </w: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Организовано обучение в экстернате, заочно-очной, заочной формах получения образования.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3.9.</w:t>
            </w: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Организовано обучение в очной форме с дистанционной поддержкой.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3.10</w:t>
            </w: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В оценке достижений учащихся учитывается их индивидуальный прогресс в обучении.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82BFE" w:rsidRPr="00796C20" w:rsidTr="00A71C22">
        <w:tc>
          <w:tcPr>
            <w:tcW w:w="67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3.11.</w:t>
            </w:r>
          </w:p>
        </w:tc>
        <w:tc>
          <w:tcPr>
            <w:tcW w:w="5176" w:type="dxa"/>
            <w:gridSpan w:val="2"/>
          </w:tcPr>
          <w:p w:rsidR="00482BFE" w:rsidRPr="00796C20" w:rsidRDefault="00482BFE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В оценке достижений учащихся по итогам года учитываются их 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внеучебные</w:t>
            </w:r>
            <w:proofErr w:type="spellEnd"/>
            <w:r w:rsidRPr="00796C20">
              <w:rPr>
                <w:rStyle w:val="295pt"/>
                <w:kern w:val="2"/>
                <w:sz w:val="20"/>
                <w:szCs w:val="20"/>
              </w:rPr>
              <w:t xml:space="preserve"> достижения.</w:t>
            </w:r>
          </w:p>
        </w:tc>
        <w:tc>
          <w:tcPr>
            <w:tcW w:w="1285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482BFE" w:rsidRPr="00796C20" w:rsidRDefault="00482BFE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482BFE" w:rsidRPr="00796C20" w:rsidRDefault="00482BFE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5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Информационное обеспечение образовательного учреждения в условиях введения ФГОС</w:t>
            </w:r>
            <w:r w:rsidR="00BB770B">
              <w:rPr>
                <w:rStyle w:val="295pt"/>
                <w:b/>
                <w:kern w:val="2"/>
                <w:sz w:val="20"/>
                <w:szCs w:val="20"/>
              </w:rPr>
              <w:t xml:space="preserve"> СОО (информационно-образовательная среда)</w:t>
            </w: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4.1.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Организовано изучение общественного мнения по вопросам введения ФГОС СОО и внесения возможных дополнений в содержание ООП </w:t>
            </w:r>
            <w:r w:rsidR="00482BFE" w:rsidRPr="00796C20">
              <w:rPr>
                <w:rStyle w:val="295pt"/>
                <w:kern w:val="2"/>
                <w:sz w:val="20"/>
                <w:szCs w:val="20"/>
              </w:rPr>
              <w:t>основного</w:t>
            </w:r>
            <w:r w:rsidRPr="00796C20">
              <w:rPr>
                <w:rStyle w:val="295pt"/>
                <w:kern w:val="2"/>
                <w:sz w:val="20"/>
                <w:szCs w:val="20"/>
              </w:rPr>
              <w:t xml:space="preserve"> общего образования, в том числе через сайт общеобразовательной организации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4.2.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Организовано изучение мнения родителей (законных представителей) учащихся по вопросам введения ФГОС СОО. Проведены анкетирования на родительских собраниях.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 w:val="restart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4.3.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сайта общеобразовательной организации с целью обеспечения широкого, постоянного и устойчивого доступа участников образовательного процесса к информаци</w:t>
            </w:r>
            <w:r w:rsidR="00BB770B">
              <w:rPr>
                <w:rStyle w:val="295pt"/>
                <w:kern w:val="2"/>
                <w:sz w:val="20"/>
                <w:szCs w:val="20"/>
              </w:rPr>
              <w:t>и о реализации ООП всех уровней</w:t>
            </w:r>
            <w:r w:rsidRPr="00796C20">
              <w:rPr>
                <w:rStyle w:val="295pt"/>
                <w:kern w:val="2"/>
                <w:sz w:val="20"/>
                <w:szCs w:val="20"/>
              </w:rPr>
              <w:t>.</w:t>
            </w:r>
          </w:p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на сайте следующей информации: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 дате создания образовательной организации;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 структуре образовательной организации;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 реализуемых образовательных программах с указанием численности учащихся;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 языке, на котором ведутся обучение и (или) воспитание;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 персональном составе педагогических кадров с указанием образовательного ценза, квалификации и опыта работы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>• о материально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 xml:space="preserve">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</w:t>
            </w:r>
            <w:proofErr w:type="spellStart"/>
            <w:r w:rsidR="00DD0584" w:rsidRPr="00796C20">
              <w:rPr>
                <w:rStyle w:val="295pt"/>
                <w:kern w:val="2"/>
                <w:sz w:val="20"/>
                <w:szCs w:val="20"/>
              </w:rPr>
              <w:t>информационно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softHyphen/>
              <w:t>телекоммуникационным</w:t>
            </w:r>
            <w:proofErr w:type="spellEnd"/>
            <w:r w:rsidR="00DD0584" w:rsidRPr="00796C20">
              <w:rPr>
                <w:rStyle w:val="295pt"/>
                <w:kern w:val="2"/>
                <w:sz w:val="20"/>
                <w:szCs w:val="20"/>
              </w:rPr>
              <w:t xml:space="preserve"> сетям);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• </w:t>
            </w:r>
            <w:r w:rsidR="00BB770B">
              <w:rPr>
                <w:rStyle w:val="295pt"/>
                <w:kern w:val="2"/>
                <w:sz w:val="20"/>
                <w:szCs w:val="20"/>
              </w:rPr>
              <w:t xml:space="preserve">об </w:t>
            </w:r>
            <w:r w:rsidRPr="00796C20">
              <w:rPr>
                <w:rStyle w:val="295pt"/>
                <w:kern w:val="2"/>
                <w:sz w:val="20"/>
                <w:szCs w:val="20"/>
              </w:rPr>
              <w:t>электронных образовательных ресурсах, доступ к которым обеспечивается обучающимся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копий (фотокопий):</w:t>
            </w:r>
          </w:p>
          <w:p w:rsidR="00DD0584" w:rsidRPr="00796C20" w:rsidRDefault="00DD0584" w:rsidP="00E657F8">
            <w:pPr>
              <w:pStyle w:val="20"/>
              <w:shd w:val="clear" w:color="auto" w:fill="auto"/>
              <w:tabs>
                <w:tab w:val="left" w:pos="206"/>
              </w:tabs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а)</w:t>
            </w:r>
            <w:r w:rsidRPr="00796C20">
              <w:rPr>
                <w:rStyle w:val="295pt"/>
                <w:kern w:val="2"/>
                <w:sz w:val="20"/>
                <w:szCs w:val="20"/>
              </w:rPr>
              <w:tab/>
              <w:t>устава образовательной организации;</w:t>
            </w:r>
          </w:p>
          <w:p w:rsidR="00DD0584" w:rsidRPr="00796C20" w:rsidRDefault="00DD0584" w:rsidP="00E657F8">
            <w:pPr>
              <w:pStyle w:val="20"/>
              <w:shd w:val="clear" w:color="auto" w:fill="auto"/>
              <w:tabs>
                <w:tab w:val="left" w:pos="206"/>
                <w:tab w:val="left" w:pos="370"/>
              </w:tabs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б)</w:t>
            </w:r>
            <w:r w:rsidRPr="00796C20">
              <w:rPr>
                <w:rStyle w:val="295pt"/>
                <w:kern w:val="2"/>
                <w:sz w:val="20"/>
                <w:szCs w:val="20"/>
              </w:rPr>
              <w:tab/>
              <w:t xml:space="preserve">документа, подтверждающего наличие лицензии на </w:t>
            </w:r>
            <w:r w:rsidRPr="00796C20">
              <w:rPr>
                <w:rStyle w:val="295pt"/>
                <w:kern w:val="2"/>
                <w:sz w:val="20"/>
                <w:szCs w:val="20"/>
              </w:rPr>
              <w:lastRenderedPageBreak/>
              <w:t>осуществление образовательной деятельности (с приложениями);</w:t>
            </w:r>
          </w:p>
          <w:p w:rsidR="00DD0584" w:rsidRPr="00796C20" w:rsidRDefault="00DD0584" w:rsidP="00E657F8">
            <w:pPr>
              <w:pStyle w:val="20"/>
              <w:shd w:val="clear" w:color="auto" w:fill="auto"/>
              <w:tabs>
                <w:tab w:val="left" w:pos="206"/>
                <w:tab w:val="left" w:pos="403"/>
              </w:tabs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в)</w:t>
            </w:r>
            <w:r w:rsidRPr="00796C20">
              <w:rPr>
                <w:rStyle w:val="295pt"/>
                <w:kern w:val="2"/>
                <w:sz w:val="20"/>
                <w:szCs w:val="20"/>
              </w:rPr>
              <w:tab/>
              <w:t>свидетельства о государственной аккредитации (с приложениями);</w:t>
            </w:r>
          </w:p>
          <w:p w:rsidR="00DD0584" w:rsidRPr="00796C20" w:rsidRDefault="00DD0584" w:rsidP="00E657F8">
            <w:pPr>
              <w:pStyle w:val="20"/>
              <w:shd w:val="clear" w:color="auto" w:fill="auto"/>
              <w:tabs>
                <w:tab w:val="left" w:pos="206"/>
              </w:tabs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г)</w:t>
            </w:r>
            <w:r w:rsidRPr="00796C20">
              <w:rPr>
                <w:rStyle w:val="295pt"/>
                <w:kern w:val="2"/>
                <w:sz w:val="20"/>
                <w:szCs w:val="20"/>
              </w:rPr>
              <w:tab/>
              <w:t>утвержденного в установленном порядке плана финансово - хозяйственной деятельности или бюджетной сметы образовательной организации;</w:t>
            </w:r>
          </w:p>
          <w:p w:rsidR="00DD0584" w:rsidRPr="00796C20" w:rsidRDefault="00DD0584" w:rsidP="00E657F8">
            <w:pPr>
              <w:pStyle w:val="20"/>
              <w:shd w:val="clear" w:color="auto" w:fill="auto"/>
              <w:tabs>
                <w:tab w:val="left" w:pos="206"/>
              </w:tabs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д)</w:t>
            </w:r>
            <w:r w:rsidRPr="00796C20">
              <w:rPr>
                <w:rStyle w:val="295pt"/>
                <w:kern w:val="2"/>
                <w:sz w:val="20"/>
                <w:szCs w:val="20"/>
              </w:rPr>
              <w:tab/>
              <w:t>локальных нормативных актов, предусмотренных законами РФ.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• о результатах последнего комплексного 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самообследования</w:t>
            </w:r>
            <w:proofErr w:type="spellEnd"/>
            <w:r w:rsidRPr="00796C20">
              <w:rPr>
                <w:rStyle w:val="295pt"/>
                <w:kern w:val="2"/>
                <w:sz w:val="20"/>
                <w:szCs w:val="20"/>
              </w:rPr>
              <w:t xml:space="preserve"> ОО;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4.4.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интерактивного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</w:t>
            </w:r>
            <w:r w:rsidR="003C089C" w:rsidRPr="00796C20">
              <w:rPr>
                <w:rStyle w:val="295pt"/>
                <w:kern w:val="2"/>
                <w:sz w:val="20"/>
                <w:szCs w:val="20"/>
              </w:rPr>
              <w:t>цессами, в которые можно вмешив</w:t>
            </w:r>
            <w:r w:rsidRPr="00796C20">
              <w:rPr>
                <w:rStyle w:val="295pt"/>
                <w:kern w:val="2"/>
                <w:sz w:val="20"/>
                <w:szCs w:val="20"/>
              </w:rPr>
              <w:t>аться.</w:t>
            </w:r>
          </w:p>
        </w:tc>
        <w:tc>
          <w:tcPr>
            <w:tcW w:w="1285" w:type="dxa"/>
          </w:tcPr>
          <w:p w:rsidR="00DD0584" w:rsidRPr="00796C20" w:rsidRDefault="00DD0584" w:rsidP="00B15FB6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Да/Нет 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3C089C" w:rsidRPr="00796C20" w:rsidTr="00A71C22">
        <w:tc>
          <w:tcPr>
            <w:tcW w:w="675" w:type="dxa"/>
          </w:tcPr>
          <w:p w:rsidR="003C089C" w:rsidRPr="00796C20" w:rsidRDefault="003C089C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4.5.</w:t>
            </w:r>
          </w:p>
        </w:tc>
        <w:tc>
          <w:tcPr>
            <w:tcW w:w="5176" w:type="dxa"/>
            <w:gridSpan w:val="2"/>
          </w:tcPr>
          <w:p w:rsidR="003C089C" w:rsidRPr="00796C20" w:rsidRDefault="003C089C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Наличие обоснованного каталога 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ЦОРов</w:t>
            </w:r>
            <w:proofErr w:type="spellEnd"/>
            <w:r w:rsidRPr="00796C20">
              <w:rPr>
                <w:rStyle w:val="295pt"/>
                <w:kern w:val="2"/>
                <w:sz w:val="20"/>
                <w:szCs w:val="20"/>
              </w:rPr>
              <w:t xml:space="preserve"> и образовательных ресурсов Интернета для учащихся на уровне среднего общего образования, доступного для всех участников образовательного процесса, то есть размещенного на сайте ОО</w:t>
            </w:r>
          </w:p>
        </w:tc>
        <w:tc>
          <w:tcPr>
            <w:tcW w:w="1285" w:type="dxa"/>
          </w:tcPr>
          <w:p w:rsidR="003C089C" w:rsidRPr="00796C20" w:rsidRDefault="003C089C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3C089C" w:rsidRPr="00796C20" w:rsidRDefault="003C089C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3C089C" w:rsidRPr="00796C20" w:rsidRDefault="003C089C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4.6.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Обеспеченность ОО учебниками в </w:t>
            </w:r>
            <w:r w:rsidR="005E4A9F" w:rsidRPr="00796C20">
              <w:rPr>
                <w:rStyle w:val="295pt"/>
                <w:kern w:val="2"/>
                <w:sz w:val="20"/>
                <w:szCs w:val="20"/>
              </w:rPr>
              <w:t>2016/2017</w:t>
            </w:r>
            <w:r w:rsidRPr="00796C20">
              <w:rPr>
                <w:rStyle w:val="295pt"/>
                <w:kern w:val="2"/>
                <w:sz w:val="20"/>
                <w:szCs w:val="20"/>
              </w:rPr>
              <w:t xml:space="preserve"> уч. году в соответствии с ФГОС СОО.</w:t>
            </w:r>
          </w:p>
        </w:tc>
        <w:tc>
          <w:tcPr>
            <w:tcW w:w="1285" w:type="dxa"/>
          </w:tcPr>
          <w:p w:rsidR="00DD0584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 xml:space="preserve">Да/Нет, 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%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4.7.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Обеспечен 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E4A9F" w:rsidRPr="00796C20" w:rsidTr="00A71C22">
        <w:tc>
          <w:tcPr>
            <w:tcW w:w="675" w:type="dxa"/>
            <w:vMerge w:val="restart"/>
          </w:tcPr>
          <w:p w:rsidR="005E4A9F" w:rsidRPr="00796C20" w:rsidRDefault="005E4A9F" w:rsidP="00BB770B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4.</w:t>
            </w:r>
            <w:r w:rsidR="00BB770B">
              <w:rPr>
                <w:rStyle w:val="295pt"/>
                <w:kern w:val="2"/>
                <w:sz w:val="20"/>
                <w:szCs w:val="20"/>
              </w:rPr>
              <w:t>8</w:t>
            </w:r>
            <w:r w:rsidRPr="00796C20">
              <w:rPr>
                <w:rStyle w:val="295pt"/>
                <w:kern w:val="2"/>
                <w:sz w:val="20"/>
                <w:szCs w:val="20"/>
              </w:rPr>
              <w:t>.</w:t>
            </w:r>
          </w:p>
        </w:tc>
        <w:tc>
          <w:tcPr>
            <w:tcW w:w="5176" w:type="dxa"/>
            <w:gridSpan w:val="2"/>
          </w:tcPr>
          <w:p w:rsidR="005E4A9F" w:rsidRPr="00796C20" w:rsidRDefault="005E4A9F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Используется электронный документооборот в образовательном процессе:</w:t>
            </w:r>
          </w:p>
        </w:tc>
        <w:tc>
          <w:tcPr>
            <w:tcW w:w="1285" w:type="dxa"/>
          </w:tcPr>
          <w:p w:rsidR="005E4A9F" w:rsidRPr="00796C20" w:rsidRDefault="005E4A9F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5E4A9F" w:rsidRPr="00796C20" w:rsidRDefault="005E4A9F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5E4A9F" w:rsidRPr="00796C20" w:rsidRDefault="005E4A9F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E4A9F" w:rsidRPr="00796C20" w:rsidTr="00A71C22">
        <w:tc>
          <w:tcPr>
            <w:tcW w:w="675" w:type="dxa"/>
            <w:vMerge/>
          </w:tcPr>
          <w:p w:rsidR="005E4A9F" w:rsidRPr="00796C20" w:rsidRDefault="005E4A9F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5E4A9F" w:rsidRPr="00796C20" w:rsidRDefault="005E4A9F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- электронный журнал</w:t>
            </w:r>
          </w:p>
        </w:tc>
        <w:tc>
          <w:tcPr>
            <w:tcW w:w="1285" w:type="dxa"/>
          </w:tcPr>
          <w:p w:rsidR="005E4A9F" w:rsidRPr="00796C20" w:rsidRDefault="005E4A9F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5E4A9F" w:rsidRPr="00796C20" w:rsidRDefault="005E4A9F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5E4A9F" w:rsidRPr="00796C20" w:rsidRDefault="005E4A9F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E4A9F" w:rsidRPr="00796C20" w:rsidTr="00A71C22">
        <w:tc>
          <w:tcPr>
            <w:tcW w:w="675" w:type="dxa"/>
            <w:vMerge/>
          </w:tcPr>
          <w:p w:rsidR="005E4A9F" w:rsidRPr="00796C20" w:rsidRDefault="005E4A9F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5E4A9F" w:rsidRPr="00796C20" w:rsidRDefault="005E4A9F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- электронный дневник</w:t>
            </w:r>
          </w:p>
        </w:tc>
        <w:tc>
          <w:tcPr>
            <w:tcW w:w="1285" w:type="dxa"/>
          </w:tcPr>
          <w:p w:rsidR="005E4A9F" w:rsidRPr="00796C20" w:rsidRDefault="005E4A9F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5E4A9F" w:rsidRPr="00796C20" w:rsidRDefault="005E4A9F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5E4A9F" w:rsidRPr="00796C20" w:rsidRDefault="005E4A9F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5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b/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5.1.</w:t>
            </w: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Оснащённость общеобразовательной организации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5.2.</w:t>
            </w: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Разработан план материально-технического оснащения общеобразовательной организации, в том числе библиотеки.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 w:val="restart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5.3.</w:t>
            </w:r>
          </w:p>
        </w:tc>
        <w:tc>
          <w:tcPr>
            <w:tcW w:w="5147" w:type="dxa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Образовательная организация имеет современную библиотеку</w:t>
            </w:r>
          </w:p>
        </w:tc>
        <w:tc>
          <w:tcPr>
            <w:tcW w:w="1314" w:type="dxa"/>
            <w:gridSpan w:val="2"/>
          </w:tcPr>
          <w:p w:rsidR="00BB770B" w:rsidRPr="00796C20" w:rsidRDefault="00BB770B" w:rsidP="00E657F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23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с обеспечением возможности работы на стационарных компьютерах библиотеки или использования переносных компьютеров</w:t>
            </w:r>
          </w:p>
        </w:tc>
        <w:tc>
          <w:tcPr>
            <w:tcW w:w="1314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• имеется 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медиатека</w:t>
            </w:r>
            <w:proofErr w:type="spellEnd"/>
          </w:p>
        </w:tc>
        <w:tc>
          <w:tcPr>
            <w:tcW w:w="1314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имеются средства сканирования</w:t>
            </w:r>
          </w:p>
        </w:tc>
        <w:tc>
          <w:tcPr>
            <w:tcW w:w="1314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обеспечен выход в Интернет</w:t>
            </w:r>
          </w:p>
        </w:tc>
        <w:tc>
          <w:tcPr>
            <w:tcW w:w="1314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обеспечены копирование и бумажных материалов</w:t>
            </w:r>
          </w:p>
        </w:tc>
        <w:tc>
          <w:tcPr>
            <w:tcW w:w="1314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  <w:vMerge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BB770B" w:rsidRPr="00796C20" w:rsidRDefault="00BB770B" w:rsidP="00BB770B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• укомплектованность библиотеки ОО печатными и электронными образовательными ресурсами по всем учебным предметам учебного плана ООП </w:t>
            </w:r>
            <w:r>
              <w:rPr>
                <w:rStyle w:val="295pt"/>
                <w:kern w:val="2"/>
                <w:sz w:val="20"/>
                <w:szCs w:val="20"/>
              </w:rPr>
              <w:t>С</w:t>
            </w:r>
            <w:r w:rsidRPr="00796C20">
              <w:rPr>
                <w:rStyle w:val="295pt"/>
                <w:kern w:val="2"/>
                <w:sz w:val="20"/>
                <w:szCs w:val="20"/>
              </w:rPr>
              <w:t>ОО.</w:t>
            </w:r>
          </w:p>
        </w:tc>
        <w:tc>
          <w:tcPr>
            <w:tcW w:w="1314" w:type="dxa"/>
            <w:gridSpan w:val="2"/>
          </w:tcPr>
          <w:p w:rsidR="00BB770B" w:rsidRPr="00796C20" w:rsidRDefault="00BB770B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B770B" w:rsidRPr="00796C20" w:rsidRDefault="00BB770B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 w:val="restart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5.4.</w:t>
            </w:r>
          </w:p>
        </w:tc>
        <w:tc>
          <w:tcPr>
            <w:tcW w:w="5147" w:type="dxa"/>
          </w:tcPr>
          <w:p w:rsidR="00963EC6" w:rsidRPr="00796C20" w:rsidRDefault="00963EC6" w:rsidP="00BB770B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В </w:t>
            </w:r>
            <w:r w:rsidR="00BB770B">
              <w:rPr>
                <w:rStyle w:val="295pt"/>
                <w:kern w:val="2"/>
                <w:sz w:val="20"/>
                <w:szCs w:val="20"/>
              </w:rPr>
              <w:t>образовательной организации</w:t>
            </w:r>
            <w:r w:rsidRPr="00796C20">
              <w:rPr>
                <w:rStyle w:val="295pt"/>
                <w:kern w:val="2"/>
                <w:sz w:val="20"/>
                <w:szCs w:val="20"/>
              </w:rPr>
              <w:t xml:space="preserve"> организованы постоянно действующие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площадки для свободного самовыражения учащихся, в т.ч.: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Театр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DA6BE7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Газета, журнал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Сайт ОО, обновляемый не реже двух раз в месяц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Блог ОО, обновляемый не реже двух раз в месяц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Интернет -форум ОО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Радио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Телевидение (телеканал)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Другое (указать)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5.5.</w:t>
            </w: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 xml:space="preserve">Материально-техническая база соответствует реализации ООП </w:t>
            </w:r>
            <w:r w:rsidR="00963EC6" w:rsidRPr="00796C20">
              <w:rPr>
                <w:rStyle w:val="295pt"/>
                <w:kern w:val="2"/>
                <w:sz w:val="20"/>
                <w:szCs w:val="20"/>
              </w:rPr>
              <w:t>СОО</w:t>
            </w:r>
            <w:r w:rsidRPr="00796C20">
              <w:rPr>
                <w:rStyle w:val="295pt"/>
                <w:kern w:val="2"/>
                <w:sz w:val="20"/>
                <w:szCs w:val="20"/>
              </w:rPr>
              <w:t xml:space="preserve"> действующим санитарным и противопожарным нормам, нормам охраны труда работников общеобразовательной организации.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 w:val="restart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5.6.</w:t>
            </w: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Санитарно-гигиеническое благополучие образовательной среды соответствует требованиям ФГОС СОО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наличие условий физического воспитания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обеспеченность горячим питанием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• наличие лицензированного медицинского кабинета</w:t>
            </w:r>
          </w:p>
        </w:tc>
        <w:tc>
          <w:tcPr>
            <w:tcW w:w="1314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 w:val="restart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5.7.</w:t>
            </w: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учебных кабинетов с автоматизированными рабочими местами учащи</w:t>
            </w:r>
            <w:r w:rsidR="00963EC6" w:rsidRPr="00796C20">
              <w:rPr>
                <w:rStyle w:val="295pt"/>
                <w:kern w:val="2"/>
                <w:sz w:val="20"/>
                <w:szCs w:val="20"/>
              </w:rPr>
              <w:t>хся и педагогических работников</w:t>
            </w:r>
            <w:r w:rsidRPr="00796C20">
              <w:rPr>
                <w:rStyle w:val="295pt"/>
                <w:kern w:val="2"/>
                <w:sz w:val="20"/>
                <w:szCs w:val="20"/>
              </w:rPr>
              <w:t>: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математика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русский язык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литература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иностранный язык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история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обществознание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география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физика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химия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биология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информатика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физкультура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технология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5.8.</w:t>
            </w: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5.9.</w:t>
            </w: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5.10.</w:t>
            </w:r>
          </w:p>
        </w:tc>
        <w:tc>
          <w:tcPr>
            <w:tcW w:w="5147" w:type="dxa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314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BB770B" w:rsidRPr="00796C20" w:rsidTr="00A71C22">
        <w:tc>
          <w:tcPr>
            <w:tcW w:w="675" w:type="dxa"/>
          </w:tcPr>
          <w:p w:rsidR="00BB770B" w:rsidRPr="00BB770B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95pt"/>
                <w:b/>
                <w:kern w:val="2"/>
                <w:sz w:val="20"/>
                <w:szCs w:val="20"/>
              </w:rPr>
            </w:pPr>
            <w:r w:rsidRPr="00BB770B">
              <w:rPr>
                <w:rStyle w:val="295pt"/>
                <w:b/>
                <w:kern w:val="2"/>
                <w:sz w:val="20"/>
                <w:szCs w:val="20"/>
              </w:rPr>
              <w:t>6.</w:t>
            </w:r>
          </w:p>
        </w:tc>
        <w:tc>
          <w:tcPr>
            <w:tcW w:w="8789" w:type="dxa"/>
            <w:gridSpan w:val="5"/>
          </w:tcPr>
          <w:p w:rsidR="00BB770B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b/>
                <w:kern w:val="2"/>
                <w:sz w:val="20"/>
                <w:szCs w:val="20"/>
              </w:rPr>
              <w:t>Кадровое обеспечение образовательного учреждения в условиях введения ФГОС</w:t>
            </w:r>
          </w:p>
        </w:tc>
      </w:tr>
      <w:tr w:rsidR="00963EC6" w:rsidRPr="00796C20" w:rsidTr="00A71C22">
        <w:tc>
          <w:tcPr>
            <w:tcW w:w="675" w:type="dxa"/>
            <w:vMerge w:val="restart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6.1.</w:t>
            </w:r>
          </w:p>
        </w:tc>
        <w:tc>
          <w:tcPr>
            <w:tcW w:w="5176" w:type="dxa"/>
            <w:gridSpan w:val="2"/>
          </w:tcPr>
          <w:p w:rsidR="00963EC6" w:rsidRPr="00796C20" w:rsidRDefault="00963EC6" w:rsidP="00DA6BE7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Наличие комплексной многоуровневой модели психолого</w:t>
            </w:r>
            <w:r w:rsidR="00DA6BE7">
              <w:rPr>
                <w:rStyle w:val="295pt"/>
                <w:kern w:val="2"/>
                <w:sz w:val="20"/>
                <w:szCs w:val="20"/>
              </w:rPr>
              <w:t>-</w:t>
            </w:r>
            <w:r w:rsidRPr="00796C20">
              <w:rPr>
                <w:rStyle w:val="295pt"/>
                <w:kern w:val="2"/>
                <w:sz w:val="20"/>
                <w:szCs w:val="20"/>
              </w:rPr>
              <w:t>педагогического сопровождения учащихся:</w:t>
            </w:r>
          </w:p>
        </w:tc>
        <w:tc>
          <w:tcPr>
            <w:tcW w:w="128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Психолого-педагогическая служба</w:t>
            </w:r>
          </w:p>
        </w:tc>
        <w:tc>
          <w:tcPr>
            <w:tcW w:w="128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Психолог</w:t>
            </w:r>
          </w:p>
        </w:tc>
        <w:tc>
          <w:tcPr>
            <w:tcW w:w="128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Логопед</w:t>
            </w:r>
          </w:p>
        </w:tc>
        <w:tc>
          <w:tcPr>
            <w:tcW w:w="128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963EC6" w:rsidRPr="00796C20" w:rsidTr="00A71C22">
        <w:tc>
          <w:tcPr>
            <w:tcW w:w="675" w:type="dxa"/>
            <w:vMerge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963EC6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Социальный педагог</w:t>
            </w:r>
          </w:p>
        </w:tc>
        <w:tc>
          <w:tcPr>
            <w:tcW w:w="1285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963EC6" w:rsidRPr="00796C20" w:rsidRDefault="00963EC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963EC6" w:rsidRPr="00796C20" w:rsidRDefault="00963EC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>6.2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Разработан диагностический инструментарий для выявления профессиональных затруднений педагогов в период перехода на ФГОС СОО.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>6.3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Укомплектованность общеобразовательной организации педагогическими, руководящими и иными работниками</w:t>
            </w:r>
          </w:p>
        </w:tc>
        <w:tc>
          <w:tcPr>
            <w:tcW w:w="1285" w:type="dxa"/>
          </w:tcPr>
          <w:p w:rsidR="00DD0584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 xml:space="preserve">Да/Нет, 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%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 w:val="restart"/>
          </w:tcPr>
          <w:p w:rsidR="00DD0584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>6.4.</w:t>
            </w:r>
          </w:p>
        </w:tc>
        <w:tc>
          <w:tcPr>
            <w:tcW w:w="5176" w:type="dxa"/>
            <w:gridSpan w:val="2"/>
          </w:tcPr>
          <w:p w:rsidR="00DD0584" w:rsidRPr="00796C20" w:rsidRDefault="00B15FB6" w:rsidP="00DA6BE7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>Учителя прошли повышение квалификации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, обеспечивающее их профессиональную компетентность в организации образовательного процесса в соответствии с требованиями ФГОС ОО, в том числе учителей:</w:t>
            </w:r>
          </w:p>
        </w:tc>
        <w:tc>
          <w:tcPr>
            <w:tcW w:w="1285" w:type="dxa"/>
          </w:tcPr>
          <w:p w:rsidR="00DD0584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 xml:space="preserve">Да/Нет, 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%</w:t>
            </w:r>
          </w:p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математики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русского языка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литературы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иностранного языка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истории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обществознания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географии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физики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химии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биологии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информатики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физкультуры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15FB6" w:rsidRPr="00796C20" w:rsidTr="00A71C22">
        <w:tc>
          <w:tcPr>
            <w:tcW w:w="675" w:type="dxa"/>
            <w:vMerge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B15FB6" w:rsidRPr="00796C20" w:rsidRDefault="00B15FB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технологии</w:t>
            </w:r>
          </w:p>
        </w:tc>
        <w:tc>
          <w:tcPr>
            <w:tcW w:w="1285" w:type="dxa"/>
          </w:tcPr>
          <w:p w:rsidR="00B15FB6" w:rsidRDefault="00B15FB6" w:rsidP="00B15FB6">
            <w:pPr>
              <w:jc w:val="center"/>
            </w:pPr>
            <w:r w:rsidRPr="000F6576">
              <w:rPr>
                <w:rStyle w:val="295pt"/>
                <w:rFonts w:eastAsia="Arial Unicode MS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B15FB6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B15FB6" w:rsidRPr="00796C20" w:rsidRDefault="00B15FB6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>6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.5.</w:t>
            </w:r>
          </w:p>
        </w:tc>
        <w:tc>
          <w:tcPr>
            <w:tcW w:w="5176" w:type="dxa"/>
            <w:gridSpan w:val="2"/>
          </w:tcPr>
          <w:p w:rsidR="00DD0584" w:rsidRPr="00796C20" w:rsidRDefault="00B15FB6" w:rsidP="00B15FB6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 xml:space="preserve">Представители административно-управленческого персонала прошли 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повышение квалификации для работы по новому ФГОС СОО</w:t>
            </w:r>
          </w:p>
        </w:tc>
        <w:tc>
          <w:tcPr>
            <w:tcW w:w="1285" w:type="dxa"/>
          </w:tcPr>
          <w:p w:rsidR="00DD0584" w:rsidRPr="00796C20" w:rsidRDefault="00B15FB6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>Да/Нет, %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BB770B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>6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.6.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Разработан (откорректирован) план научно-методических семинаров (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внутришкольного</w:t>
            </w:r>
            <w:proofErr w:type="spellEnd"/>
            <w:r w:rsidRPr="00796C20">
              <w:rPr>
                <w:rStyle w:val="295pt"/>
                <w:kern w:val="2"/>
                <w:sz w:val="20"/>
                <w:szCs w:val="20"/>
              </w:rPr>
              <w:t xml:space="preserve"> повышения квалификации) с ориентацией на проблемы введения ФГОС СОО.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 w:val="restart"/>
          </w:tcPr>
          <w:p w:rsidR="00DD0584" w:rsidRPr="00796C20" w:rsidRDefault="00BB770B" w:rsidP="00BB770B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  <w:r>
              <w:rPr>
                <w:rStyle w:val="295pt"/>
                <w:kern w:val="2"/>
                <w:sz w:val="20"/>
                <w:szCs w:val="20"/>
              </w:rPr>
              <w:t>6</w:t>
            </w:r>
            <w:r w:rsidR="00B15FB6">
              <w:rPr>
                <w:rStyle w:val="295pt"/>
                <w:kern w:val="2"/>
                <w:sz w:val="20"/>
                <w:szCs w:val="20"/>
              </w:rPr>
              <w:t>.</w:t>
            </w:r>
            <w:r>
              <w:rPr>
                <w:rStyle w:val="295pt"/>
                <w:kern w:val="2"/>
                <w:sz w:val="20"/>
                <w:szCs w:val="20"/>
              </w:rPr>
              <w:t>7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DA6BE7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Учителя владеют технологиями</w:t>
            </w:r>
            <w:r w:rsidR="00DA6BE7">
              <w:rPr>
                <w:rStyle w:val="295pt"/>
                <w:kern w:val="2"/>
                <w:sz w:val="20"/>
                <w:szCs w:val="20"/>
              </w:rPr>
              <w:t xml:space="preserve"> </w:t>
            </w:r>
            <w:r w:rsidRPr="00796C20">
              <w:rPr>
                <w:rStyle w:val="295pt"/>
                <w:kern w:val="2"/>
                <w:sz w:val="20"/>
                <w:szCs w:val="20"/>
              </w:rPr>
              <w:t>обучения и формами организации современного урока на основе системно-</w:t>
            </w:r>
            <w:proofErr w:type="spellStart"/>
            <w:r w:rsidRPr="00796C20">
              <w:rPr>
                <w:rStyle w:val="295pt"/>
                <w:kern w:val="2"/>
                <w:sz w:val="20"/>
                <w:szCs w:val="20"/>
              </w:rPr>
              <w:t>деятельностного</w:t>
            </w:r>
            <w:proofErr w:type="spellEnd"/>
            <w:r w:rsidRPr="00796C20">
              <w:rPr>
                <w:rStyle w:val="295pt"/>
                <w:kern w:val="2"/>
                <w:sz w:val="20"/>
                <w:szCs w:val="20"/>
              </w:rPr>
              <w:t xml:space="preserve"> подхода: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проектные технологии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963EC6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технологии организации учебно-</w:t>
            </w:r>
            <w:r w:rsidR="00DD0584" w:rsidRPr="00796C20">
              <w:rPr>
                <w:rStyle w:val="295pt"/>
                <w:kern w:val="2"/>
                <w:sz w:val="20"/>
                <w:szCs w:val="20"/>
              </w:rPr>
              <w:t>исследовательской деятельности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технологии уровневой дифференциации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технологии развивающего обучения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обучение на основе учебных ситуаций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диалоговые технологии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pStyle w:val="20"/>
              <w:shd w:val="clear" w:color="auto" w:fill="auto"/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796C20">
              <w:rPr>
                <w:rStyle w:val="295pt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 w:val="restart"/>
          </w:tcPr>
          <w:p w:rsidR="00DD0584" w:rsidRPr="00796C20" w:rsidRDefault="00BB770B" w:rsidP="00BB770B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  <w:r w:rsidR="00DD0584"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</w:t>
            </w:r>
            <w:r w:rsidR="00DD0584"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B15FB6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Учителя регулярно используют: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цифровые образовательные ресурсы, электронные дидактические материалы при подготовке и проведении занятий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информацию из сети Интернет для подготовки к урокам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Интернет-ресурсы в ходе образовательного процесса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Интернет для организации дистанционной поддержки обучения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 w:val="restart"/>
          </w:tcPr>
          <w:p w:rsidR="00DD0584" w:rsidRPr="00796C20" w:rsidRDefault="00BB770B" w:rsidP="00BB770B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  <w:r w:rsidR="00DD0584"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</w:t>
            </w:r>
            <w:r w:rsidR="00DD0584"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стандартизированные письменные работы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творческие работы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практические работы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материалы для самооценки учащихся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план или карту наблюдений динамики достижений учащихся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другое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  <w:vMerge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инструменты отсутствуют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Да/Нет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BB770B" w:rsidP="00BB770B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  <w:r w:rsidR="00963EC6" w:rsidRPr="00796C20">
              <w:rPr>
                <w:rFonts w:ascii="Times New Roman" w:hAnsi="Times New Roman" w:cs="Times New Roman"/>
                <w:kern w:val="2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5176" w:type="dxa"/>
            <w:gridSpan w:val="2"/>
          </w:tcPr>
          <w:p w:rsidR="00DD0584" w:rsidRPr="00796C20" w:rsidRDefault="00DD0584" w:rsidP="00B15FB6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Учителя готовы представить опыт к обобщению и </w:t>
            </w:r>
            <w:r w:rsidR="00B15FB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распространению (</w:t>
            </w: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методические разработки по вопросам реализации ФГОС СОО в образовательном процесс</w:t>
            </w:r>
            <w:r w:rsidR="00B15FB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е</w:t>
            </w: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285" w:type="dxa"/>
          </w:tcPr>
          <w:p w:rsidR="00DD0584" w:rsidRPr="00796C20" w:rsidRDefault="00DD0584" w:rsidP="00BB770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Да/Нет </w:t>
            </w: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D0584" w:rsidRPr="00796C20" w:rsidTr="00A71C22">
        <w:tc>
          <w:tcPr>
            <w:tcW w:w="67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DD0584" w:rsidRPr="00796C20" w:rsidRDefault="00DD0584" w:rsidP="00E657F8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96C2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128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23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</w:tcPr>
          <w:p w:rsidR="00DD0584" w:rsidRPr="00796C20" w:rsidRDefault="00DD0584" w:rsidP="00172A3F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050ECB" w:rsidRPr="00172A3F" w:rsidRDefault="00050ECB" w:rsidP="00172A3F">
      <w:pPr>
        <w:rPr>
          <w:rFonts w:ascii="Times New Roman" w:hAnsi="Times New Roman" w:cs="Times New Roman"/>
          <w:sz w:val="28"/>
          <w:szCs w:val="28"/>
        </w:rPr>
      </w:pPr>
    </w:p>
    <w:p w:rsidR="00DD0584" w:rsidRPr="007A7A8C" w:rsidRDefault="00DD0584" w:rsidP="00172A3F">
      <w:pPr>
        <w:rPr>
          <w:rFonts w:ascii="Times New Roman" w:hAnsi="Times New Roman" w:cs="Times New Roman"/>
          <w:szCs w:val="28"/>
        </w:rPr>
      </w:pPr>
      <w:r w:rsidRPr="007A7A8C">
        <w:rPr>
          <w:rFonts w:ascii="Times New Roman" w:hAnsi="Times New Roman" w:cs="Times New Roman"/>
          <w:szCs w:val="28"/>
        </w:rPr>
        <w:t xml:space="preserve">Интерпретация полученных результатов: </w:t>
      </w:r>
    </w:p>
    <w:p w:rsidR="00DD0584" w:rsidRPr="007A7A8C" w:rsidRDefault="00DD0584" w:rsidP="00172A3F">
      <w:pPr>
        <w:rPr>
          <w:rFonts w:ascii="Times New Roman" w:hAnsi="Times New Roman" w:cs="Times New Roman"/>
          <w:szCs w:val="28"/>
        </w:rPr>
      </w:pPr>
      <w:r w:rsidRPr="007A7A8C">
        <w:rPr>
          <w:rFonts w:ascii="Times New Roman" w:hAnsi="Times New Roman" w:cs="Times New Roman"/>
          <w:szCs w:val="28"/>
        </w:rPr>
        <w:t>13-24 балла – низкий;</w:t>
      </w:r>
    </w:p>
    <w:p w:rsidR="00DD0584" w:rsidRPr="007A7A8C" w:rsidRDefault="00BB770B" w:rsidP="00172A3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25-30 –</w:t>
      </w:r>
      <w:r w:rsidR="00DD0584" w:rsidRPr="007A7A8C">
        <w:rPr>
          <w:rFonts w:ascii="Times New Roman" w:hAnsi="Times New Roman" w:cs="Times New Roman"/>
          <w:szCs w:val="28"/>
        </w:rPr>
        <w:t xml:space="preserve"> ниже среднего;</w:t>
      </w:r>
    </w:p>
    <w:p w:rsidR="00DD0584" w:rsidRPr="007A7A8C" w:rsidRDefault="00DD0584" w:rsidP="00172A3F">
      <w:pPr>
        <w:rPr>
          <w:rFonts w:ascii="Times New Roman" w:hAnsi="Times New Roman" w:cs="Times New Roman"/>
          <w:szCs w:val="28"/>
        </w:rPr>
      </w:pPr>
      <w:r w:rsidRPr="007A7A8C">
        <w:rPr>
          <w:rFonts w:ascii="Times New Roman" w:hAnsi="Times New Roman" w:cs="Times New Roman"/>
          <w:szCs w:val="28"/>
        </w:rPr>
        <w:t>31-43 – средний;</w:t>
      </w:r>
    </w:p>
    <w:p w:rsidR="00DD0584" w:rsidRPr="007A7A8C" w:rsidRDefault="00BB770B" w:rsidP="00172A3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44-50 –</w:t>
      </w:r>
      <w:r w:rsidR="00DD0584" w:rsidRPr="007A7A8C">
        <w:rPr>
          <w:rFonts w:ascii="Times New Roman" w:hAnsi="Times New Roman" w:cs="Times New Roman"/>
          <w:szCs w:val="28"/>
        </w:rPr>
        <w:t xml:space="preserve"> выше среднего;</w:t>
      </w:r>
    </w:p>
    <w:p w:rsidR="00DD0584" w:rsidRDefault="00DD0584" w:rsidP="00172A3F">
      <w:pPr>
        <w:rPr>
          <w:rFonts w:ascii="Times New Roman" w:hAnsi="Times New Roman" w:cs="Times New Roman"/>
          <w:szCs w:val="28"/>
        </w:rPr>
      </w:pPr>
      <w:r w:rsidRPr="007A7A8C">
        <w:rPr>
          <w:rFonts w:ascii="Times New Roman" w:hAnsi="Times New Roman" w:cs="Times New Roman"/>
          <w:szCs w:val="28"/>
        </w:rPr>
        <w:t>более 50 – высокий.</w:t>
      </w:r>
      <w:bookmarkStart w:id="0" w:name="_GoBack"/>
      <w:bookmarkEnd w:id="0"/>
    </w:p>
    <w:sectPr w:rsidR="00DD0584" w:rsidSect="0005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5F93"/>
    <w:multiLevelType w:val="hybridMultilevel"/>
    <w:tmpl w:val="8B62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1162"/>
    <w:multiLevelType w:val="multilevel"/>
    <w:tmpl w:val="0A361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EB390E"/>
    <w:multiLevelType w:val="hybridMultilevel"/>
    <w:tmpl w:val="201E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3CD0"/>
    <w:multiLevelType w:val="hybridMultilevel"/>
    <w:tmpl w:val="7FB83CA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84"/>
    <w:rsid w:val="00050ECB"/>
    <w:rsid w:val="00151A71"/>
    <w:rsid w:val="00172A3F"/>
    <w:rsid w:val="003C089C"/>
    <w:rsid w:val="00482BFE"/>
    <w:rsid w:val="005E4A9F"/>
    <w:rsid w:val="00796C20"/>
    <w:rsid w:val="007A7A8C"/>
    <w:rsid w:val="008B5C21"/>
    <w:rsid w:val="00963EC6"/>
    <w:rsid w:val="00A71C22"/>
    <w:rsid w:val="00B15FB6"/>
    <w:rsid w:val="00BB770B"/>
    <w:rsid w:val="00BF23DC"/>
    <w:rsid w:val="00C435D4"/>
    <w:rsid w:val="00C9773B"/>
    <w:rsid w:val="00D56719"/>
    <w:rsid w:val="00DA6BE7"/>
    <w:rsid w:val="00DD0584"/>
    <w:rsid w:val="00E657F8"/>
    <w:rsid w:val="00E91843"/>
    <w:rsid w:val="00E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427"/>
  <w15:docId w15:val="{1518E024-841A-452E-8400-E263257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5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5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DD058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058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172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дф</dc:creator>
  <cp:lastModifiedBy>Игорь</cp:lastModifiedBy>
  <cp:revision>2</cp:revision>
  <dcterms:created xsi:type="dcterms:W3CDTF">2020-12-06T19:04:00Z</dcterms:created>
  <dcterms:modified xsi:type="dcterms:W3CDTF">2020-12-06T19:04:00Z</dcterms:modified>
</cp:coreProperties>
</file>