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26" w:rsidRPr="00C43241" w:rsidRDefault="00C43241" w:rsidP="00C43241">
      <w:pPr>
        <w:jc w:val="center"/>
        <w:rPr>
          <w:rStyle w:val="fontstyle01"/>
          <w:b/>
          <w:sz w:val="26"/>
          <w:szCs w:val="26"/>
          <w:u w:val="single"/>
        </w:rPr>
      </w:pPr>
      <w:r w:rsidRPr="00C43241">
        <w:rPr>
          <w:rStyle w:val="fontstyle01"/>
          <w:b/>
          <w:sz w:val="26"/>
          <w:szCs w:val="26"/>
          <w:u w:val="single"/>
        </w:rPr>
        <w:t>О дополнительной мере социальной поддержки лиц,</w:t>
      </w:r>
      <w:r w:rsidRPr="00C43241">
        <w:rPr>
          <w:rFonts w:ascii="TimesNewRomanPSMT" w:hAnsi="TimesNewRomanPSMT"/>
          <w:b/>
          <w:color w:val="000000"/>
          <w:sz w:val="26"/>
          <w:szCs w:val="26"/>
          <w:u w:val="single"/>
        </w:rPr>
        <w:t xml:space="preserve"> </w:t>
      </w:r>
      <w:r w:rsidRPr="00C43241">
        <w:rPr>
          <w:rStyle w:val="fontstyle01"/>
          <w:b/>
          <w:sz w:val="26"/>
          <w:szCs w:val="26"/>
          <w:u w:val="single"/>
        </w:rPr>
        <w:t>которые относились к категории детей-сирот, детей, оставшихся без попечения</w:t>
      </w:r>
      <w:r w:rsidRPr="00C43241">
        <w:rPr>
          <w:rFonts w:ascii="TimesNewRomanPSMT" w:hAnsi="TimesNewRomanPSMT"/>
          <w:b/>
          <w:color w:val="000000"/>
          <w:sz w:val="26"/>
          <w:szCs w:val="26"/>
          <w:u w:val="single"/>
        </w:rPr>
        <w:br/>
      </w:r>
      <w:r w:rsidRPr="00C43241">
        <w:rPr>
          <w:rStyle w:val="fontstyle01"/>
          <w:b/>
          <w:sz w:val="26"/>
          <w:szCs w:val="26"/>
          <w:u w:val="single"/>
        </w:rPr>
        <w:t>родителей, лиц из числа детей-сирот и детей, оставшихся без попечения</w:t>
      </w:r>
      <w:r w:rsidRPr="00C43241">
        <w:rPr>
          <w:rFonts w:ascii="TimesNewRomanPSMT" w:hAnsi="TimesNewRomanPSMT"/>
          <w:b/>
          <w:color w:val="000000"/>
          <w:sz w:val="26"/>
          <w:szCs w:val="26"/>
          <w:u w:val="single"/>
        </w:rPr>
        <w:br/>
      </w:r>
      <w:r w:rsidRPr="00C43241">
        <w:rPr>
          <w:rStyle w:val="fontstyle01"/>
          <w:b/>
          <w:sz w:val="26"/>
          <w:szCs w:val="26"/>
          <w:u w:val="single"/>
        </w:rPr>
        <w:t>родителей, и достигли возраста 23 лет</w:t>
      </w:r>
      <w:r w:rsidRPr="00C43241">
        <w:rPr>
          <w:rStyle w:val="fontstyle01"/>
          <w:b/>
          <w:sz w:val="26"/>
          <w:szCs w:val="26"/>
          <w:u w:val="single"/>
        </w:rPr>
        <w:t>.</w:t>
      </w:r>
    </w:p>
    <w:p w:rsidR="00C43241" w:rsidRPr="00C43241" w:rsidRDefault="00C43241" w:rsidP="00C43241">
      <w:pPr>
        <w:spacing w:after="0"/>
        <w:ind w:firstLine="708"/>
        <w:jc w:val="both"/>
        <w:rPr>
          <w:rStyle w:val="fontstyle01"/>
          <w:sz w:val="26"/>
          <w:szCs w:val="26"/>
        </w:rPr>
      </w:pPr>
      <w:r w:rsidRPr="00C43241">
        <w:rPr>
          <w:rStyle w:val="fontstyle01"/>
          <w:sz w:val="26"/>
          <w:szCs w:val="26"/>
        </w:rPr>
        <w:t>П</w:t>
      </w:r>
      <w:r w:rsidRPr="00C43241">
        <w:rPr>
          <w:rStyle w:val="fontstyle01"/>
          <w:sz w:val="26"/>
          <w:szCs w:val="26"/>
        </w:rPr>
        <w:t>остановление</w:t>
      </w:r>
      <w:r w:rsidRPr="00C43241">
        <w:rPr>
          <w:rStyle w:val="fontstyle01"/>
          <w:sz w:val="26"/>
          <w:szCs w:val="26"/>
        </w:rPr>
        <w:t>м</w:t>
      </w:r>
      <w:r w:rsidRPr="00C43241">
        <w:rPr>
          <w:rStyle w:val="fontstyle01"/>
          <w:sz w:val="26"/>
          <w:szCs w:val="26"/>
        </w:rPr>
        <w:t xml:space="preserve"> Правительства Республики Коми от 17.02.2022 № 73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«О мерах по реализации Закона Республики Коми «О дополнительной мере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социальной поддержки лиц, которые относились к категории детей-сирот, детей,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оставшихся без попечения родителей, лиц из числа детей-сирот и детей,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оставшихся без попечения родителей, и достигли возраста 23 лет», которое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вступ</w:t>
      </w:r>
      <w:r w:rsidR="00353FBA">
        <w:rPr>
          <w:rStyle w:val="fontstyle01"/>
          <w:sz w:val="26"/>
          <w:szCs w:val="26"/>
        </w:rPr>
        <w:t>ило</w:t>
      </w:r>
      <w:r w:rsidRPr="00C43241">
        <w:rPr>
          <w:rStyle w:val="fontstyle01"/>
          <w:sz w:val="26"/>
          <w:szCs w:val="26"/>
        </w:rPr>
        <w:t xml:space="preserve"> в силу </w:t>
      </w:r>
      <w:r w:rsidR="00353FBA">
        <w:rPr>
          <w:rStyle w:val="fontstyle01"/>
          <w:sz w:val="26"/>
          <w:szCs w:val="26"/>
        </w:rPr>
        <w:t>28 февраля 2022 г</w:t>
      </w:r>
      <w:r w:rsidRPr="00C43241">
        <w:rPr>
          <w:rStyle w:val="fontstyle01"/>
          <w:sz w:val="26"/>
          <w:szCs w:val="26"/>
        </w:rPr>
        <w:t>.</w:t>
      </w:r>
      <w:r w:rsidR="00353FBA">
        <w:rPr>
          <w:rFonts w:ascii="TimesNewRomanPSMT" w:hAnsi="TimesNewRomanPSMT"/>
          <w:color w:val="000000"/>
          <w:sz w:val="26"/>
          <w:szCs w:val="26"/>
        </w:rPr>
        <w:t xml:space="preserve"> </w:t>
      </w:r>
      <w:bookmarkStart w:id="0" w:name="_GoBack"/>
      <w:bookmarkEnd w:id="0"/>
      <w:r w:rsidRPr="00C43241">
        <w:rPr>
          <w:rStyle w:val="fontstyle01"/>
          <w:sz w:val="26"/>
          <w:szCs w:val="26"/>
        </w:rPr>
        <w:t>утверждены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Порядок, форма и условия предоставления единовременной социальной выплаты</w:t>
      </w:r>
      <w:r w:rsidRPr="00C43241">
        <w:rPr>
          <w:rStyle w:val="fontstyle01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на приобретение жилого помещения лицам, которые относились к категории</w:t>
      </w:r>
      <w:r w:rsidRPr="00C43241">
        <w:rPr>
          <w:rStyle w:val="fontstyle01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детей-сирот, детей, оставшихся без попечения родителей, лиц из числа детей</w:t>
      </w:r>
      <w:r w:rsidRPr="00C43241">
        <w:rPr>
          <w:rStyle w:val="fontstyle01"/>
          <w:sz w:val="26"/>
          <w:szCs w:val="26"/>
        </w:rPr>
        <w:t>-</w:t>
      </w:r>
      <w:r w:rsidRPr="00C43241">
        <w:rPr>
          <w:rStyle w:val="fontstyle01"/>
          <w:sz w:val="26"/>
          <w:szCs w:val="26"/>
        </w:rPr>
        <w:t>сирот и детей, оставшихся без попечения родителей, и достигли возраста 23 лет</w:t>
      </w:r>
      <w:r w:rsidRPr="00C43241">
        <w:rPr>
          <w:rStyle w:val="fontstyle01"/>
          <w:sz w:val="26"/>
          <w:szCs w:val="26"/>
        </w:rPr>
        <w:t>.</w:t>
      </w:r>
      <w:r w:rsidRPr="00C43241">
        <w:rPr>
          <w:rStyle w:val="fontstyle01"/>
          <w:sz w:val="26"/>
          <w:szCs w:val="26"/>
        </w:rPr>
        <w:tab/>
      </w:r>
    </w:p>
    <w:p w:rsidR="00C43241" w:rsidRPr="00C43241" w:rsidRDefault="00C43241" w:rsidP="00C43241">
      <w:pPr>
        <w:spacing w:after="0"/>
        <w:ind w:firstLine="708"/>
        <w:jc w:val="both"/>
        <w:rPr>
          <w:rStyle w:val="fontstyle01"/>
          <w:sz w:val="26"/>
          <w:szCs w:val="26"/>
        </w:rPr>
      </w:pPr>
      <w:r w:rsidRPr="00C43241">
        <w:rPr>
          <w:rStyle w:val="fontstyle01"/>
          <w:sz w:val="26"/>
          <w:szCs w:val="26"/>
        </w:rPr>
        <w:t>С</w:t>
      </w:r>
      <w:r w:rsidRPr="00C43241">
        <w:rPr>
          <w:rStyle w:val="fontstyle01"/>
          <w:sz w:val="26"/>
          <w:szCs w:val="26"/>
        </w:rPr>
        <w:t>оциальная выплата предоставляется гражданам, проживающим на территории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Республики Коми, и соответствующим на дату обращения за предоставлением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социальной выплаты одновременно следующим условиям:</w:t>
      </w:r>
    </w:p>
    <w:p w:rsidR="00C43241" w:rsidRPr="00C43241" w:rsidRDefault="00C43241" w:rsidP="00C43241">
      <w:pPr>
        <w:pStyle w:val="a3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</w:t>
      </w:r>
      <w:proofErr w:type="gramStart"/>
      <w:r w:rsidRPr="00C43241">
        <w:rPr>
          <w:rStyle w:val="fontstyle01"/>
          <w:sz w:val="26"/>
          <w:szCs w:val="26"/>
        </w:rPr>
        <w:t>включение  в</w:t>
      </w:r>
      <w:proofErr w:type="gramEnd"/>
      <w:r w:rsidRPr="00C43241">
        <w:rPr>
          <w:rStyle w:val="fontstyle01"/>
          <w:sz w:val="26"/>
          <w:szCs w:val="26"/>
        </w:rPr>
        <w:t xml:space="preserve"> список детей-сирот и детей, оставшихся без попечения</w:t>
      </w:r>
    </w:p>
    <w:p w:rsidR="00C43241" w:rsidRPr="00C43241" w:rsidRDefault="00C43241" w:rsidP="00C43241">
      <w:pPr>
        <w:pStyle w:val="a3"/>
        <w:ind w:left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43241">
        <w:rPr>
          <w:rStyle w:val="fontstyle01"/>
          <w:sz w:val="26"/>
          <w:szCs w:val="26"/>
        </w:rPr>
        <w:t>родителей, лиц из числа детей-сирот и детей, оставшихся без попечения</w:t>
      </w:r>
      <w:r w:rsidRPr="00C43241">
        <w:rPr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родителей, лиц, которые относились к категории детей-сирот и детей, оставшихся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без попечения родителей, лиц из числа детей-сирот и детей, оставшихся без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попечения родителей, и достигли возраста 23 лет, которые подлежат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обеспечению жилыми помещениями муниципального специализированного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жилищного фонда, предоставляемыми по договорам найма специализированных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жилых помещений;</w:t>
      </w:r>
    </w:p>
    <w:p w:rsidR="00C43241" w:rsidRDefault="00C43241" w:rsidP="00C43241">
      <w:pPr>
        <w:pStyle w:val="a3"/>
        <w:numPr>
          <w:ilvl w:val="0"/>
          <w:numId w:val="1"/>
        </w:numPr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</w:t>
      </w:r>
      <w:r w:rsidRPr="00C43241">
        <w:rPr>
          <w:rStyle w:val="fontstyle01"/>
          <w:sz w:val="26"/>
          <w:szCs w:val="26"/>
        </w:rPr>
        <w:t>достижение возраста 23 лет;</w:t>
      </w:r>
    </w:p>
    <w:p w:rsidR="00C43241" w:rsidRPr="00C43241" w:rsidRDefault="00C43241" w:rsidP="00C43241">
      <w:pPr>
        <w:pStyle w:val="a3"/>
        <w:numPr>
          <w:ilvl w:val="0"/>
          <w:numId w:val="1"/>
        </w:numPr>
        <w:ind w:left="0"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43241">
        <w:rPr>
          <w:rStyle w:val="fontstyle01"/>
          <w:sz w:val="26"/>
          <w:szCs w:val="26"/>
        </w:rPr>
        <w:t>отсутствие на дату обращения за предоставлением социальной выплаты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вступившего в законную силу судебного постановления о предоставлении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гражданину жилого помещения муниципального специализированного</w:t>
      </w:r>
      <w:r w:rsidRPr="00C4324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жилищного фонда по договору найма специализированного жилого помещения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по основаниям, предусмотренным жилищным законодательством, или судебного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спора об обеспечении гражданина жилым помещением, в том числе жилым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помещением муниципального специализированного жилищного фонда по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договору найма специализированного жилого помещения;</w:t>
      </w:r>
    </w:p>
    <w:p w:rsidR="00C43241" w:rsidRDefault="00C43241" w:rsidP="00C4324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sz w:val="26"/>
          <w:szCs w:val="26"/>
        </w:rPr>
      </w:pPr>
      <w:r w:rsidRPr="00C43241">
        <w:rPr>
          <w:rStyle w:val="fontstyle01"/>
          <w:sz w:val="26"/>
          <w:szCs w:val="26"/>
        </w:rPr>
        <w:t>наличие обстоятельств, свидетельствующих о социальной адаптации</w:t>
      </w:r>
      <w:r w:rsidRPr="00C43241">
        <w:rPr>
          <w:rFonts w:ascii="TimesNewRomanPSMT" w:hAnsi="TimesNewRomanPSMT"/>
          <w:color w:val="000000"/>
          <w:sz w:val="26"/>
          <w:szCs w:val="26"/>
        </w:rPr>
        <w:br/>
      </w:r>
      <w:r w:rsidRPr="00C43241">
        <w:rPr>
          <w:rStyle w:val="fontstyle01"/>
          <w:sz w:val="26"/>
          <w:szCs w:val="26"/>
        </w:rPr>
        <w:t>гражданина к самостоятельной жизни.</w:t>
      </w:r>
    </w:p>
    <w:p w:rsidR="00C43241" w:rsidRDefault="00C43241" w:rsidP="00C43241">
      <w:pPr>
        <w:pStyle w:val="a3"/>
        <w:ind w:left="0" w:firstLine="708"/>
        <w:jc w:val="both"/>
        <w:rPr>
          <w:rStyle w:val="fontstyle01"/>
          <w:sz w:val="26"/>
          <w:szCs w:val="26"/>
        </w:rPr>
      </w:pPr>
      <w:r w:rsidRPr="00C43241">
        <w:rPr>
          <w:rStyle w:val="fontstyle01"/>
          <w:sz w:val="26"/>
          <w:szCs w:val="26"/>
        </w:rPr>
        <w:t>Социальная выплата предоставля</w:t>
      </w:r>
      <w:r>
        <w:rPr>
          <w:rStyle w:val="fontstyle01"/>
          <w:sz w:val="26"/>
          <w:szCs w:val="26"/>
        </w:rPr>
        <w:t>ется Министерством</w:t>
      </w:r>
      <w:r w:rsidR="00EA7F8B">
        <w:rPr>
          <w:rStyle w:val="fontstyle01"/>
          <w:sz w:val="26"/>
          <w:szCs w:val="26"/>
        </w:rPr>
        <w:t xml:space="preserve"> образования, науки и молодежной политики Республики Коми</w:t>
      </w:r>
      <w:r>
        <w:rPr>
          <w:rStyle w:val="fontstyle01"/>
          <w:sz w:val="26"/>
          <w:szCs w:val="26"/>
        </w:rPr>
        <w:t xml:space="preserve"> однократно в </w:t>
      </w:r>
      <w:r w:rsidRPr="00C43241">
        <w:rPr>
          <w:rStyle w:val="fontstyle01"/>
          <w:sz w:val="26"/>
          <w:szCs w:val="26"/>
        </w:rPr>
        <w:t>размере, определяемом в соответствии со статьей 4 Закона Республики Коми №</w:t>
      </w:r>
      <w:r>
        <w:rPr>
          <w:rStyle w:val="fontstyle01"/>
          <w:sz w:val="26"/>
          <w:szCs w:val="26"/>
        </w:rPr>
        <w:t xml:space="preserve"> </w:t>
      </w:r>
      <w:r w:rsidRPr="00C43241">
        <w:rPr>
          <w:rStyle w:val="fontstyle01"/>
          <w:sz w:val="26"/>
          <w:szCs w:val="26"/>
        </w:rPr>
        <w:t>160-РЗ</w:t>
      </w:r>
      <w:r w:rsidR="00EA7F8B">
        <w:rPr>
          <w:rStyle w:val="fontstyle01"/>
          <w:sz w:val="26"/>
          <w:szCs w:val="26"/>
        </w:rPr>
        <w:t>.</w:t>
      </w:r>
    </w:p>
    <w:p w:rsidR="00EA7F8B" w:rsidRPr="00EA7F8B" w:rsidRDefault="00EA7F8B" w:rsidP="00C43241">
      <w:pPr>
        <w:pStyle w:val="a3"/>
        <w:ind w:left="0" w:firstLine="708"/>
        <w:jc w:val="both"/>
        <w:rPr>
          <w:rStyle w:val="fontstyle01"/>
          <w:sz w:val="26"/>
          <w:szCs w:val="26"/>
        </w:rPr>
      </w:pPr>
      <w:r w:rsidRPr="00EA7F8B">
        <w:rPr>
          <w:rStyle w:val="fontstyle01"/>
          <w:sz w:val="26"/>
          <w:szCs w:val="26"/>
        </w:rPr>
        <w:t>З</w:t>
      </w:r>
      <w:r w:rsidRPr="00EA7F8B">
        <w:rPr>
          <w:rStyle w:val="fontstyle01"/>
          <w:sz w:val="26"/>
          <w:szCs w:val="26"/>
        </w:rPr>
        <w:t>аявление о предоставлении</w:t>
      </w:r>
      <w:r w:rsidRPr="00EA7F8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A7F8B">
        <w:rPr>
          <w:rStyle w:val="fontstyle01"/>
          <w:sz w:val="26"/>
          <w:szCs w:val="26"/>
        </w:rPr>
        <w:t>социальной выпла</w:t>
      </w:r>
      <w:r>
        <w:rPr>
          <w:rStyle w:val="fontstyle01"/>
          <w:sz w:val="26"/>
          <w:szCs w:val="26"/>
        </w:rPr>
        <w:t xml:space="preserve">ты подается гражданином в орган </w:t>
      </w:r>
      <w:r w:rsidRPr="00EA7F8B">
        <w:rPr>
          <w:rStyle w:val="fontstyle01"/>
          <w:sz w:val="26"/>
          <w:szCs w:val="26"/>
        </w:rPr>
        <w:t>местного самоуправления по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A7F8B">
        <w:rPr>
          <w:rStyle w:val="fontstyle01"/>
          <w:sz w:val="26"/>
          <w:szCs w:val="26"/>
        </w:rPr>
        <w:t>месту включения его в Список в срок до 1 июня текущего финансового года</w:t>
      </w:r>
      <w:r>
        <w:rPr>
          <w:rStyle w:val="fontstyle01"/>
          <w:sz w:val="26"/>
          <w:szCs w:val="26"/>
        </w:rPr>
        <w:t>.</w:t>
      </w:r>
    </w:p>
    <w:p w:rsidR="00C43241" w:rsidRPr="00C43241" w:rsidRDefault="00C43241" w:rsidP="00C43241">
      <w:pPr>
        <w:pStyle w:val="a3"/>
        <w:ind w:left="1068"/>
        <w:jc w:val="both"/>
        <w:rPr>
          <w:rStyle w:val="fontstyle01"/>
          <w:sz w:val="26"/>
          <w:szCs w:val="26"/>
        </w:rPr>
      </w:pPr>
    </w:p>
    <w:p w:rsidR="00C43241" w:rsidRPr="00C43241" w:rsidRDefault="00C43241" w:rsidP="00C43241">
      <w:pPr>
        <w:jc w:val="both"/>
        <w:rPr>
          <w:sz w:val="26"/>
          <w:szCs w:val="26"/>
        </w:rPr>
      </w:pPr>
    </w:p>
    <w:sectPr w:rsidR="00C43241" w:rsidRPr="00C4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110"/>
    <w:multiLevelType w:val="hybridMultilevel"/>
    <w:tmpl w:val="DEA2A84C"/>
    <w:lvl w:ilvl="0" w:tplc="85D22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BD"/>
    <w:rsid w:val="001944A0"/>
    <w:rsid w:val="00353FBA"/>
    <w:rsid w:val="00484026"/>
    <w:rsid w:val="00BF69BD"/>
    <w:rsid w:val="00C43241"/>
    <w:rsid w:val="00E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A3F9-63D1-43BA-B58F-49CFC68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32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3241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43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2022-02-24T12:46:00Z</cp:lastPrinted>
  <dcterms:created xsi:type="dcterms:W3CDTF">2022-02-24T12:44:00Z</dcterms:created>
  <dcterms:modified xsi:type="dcterms:W3CDTF">2022-02-24T12:47:00Z</dcterms:modified>
</cp:coreProperties>
</file>